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8" w:rsidRPr="00B05C28" w:rsidRDefault="00B05C28" w:rsidP="00B05C28">
      <w:pPr>
        <w:ind w:firstLine="15"/>
        <w:jc w:val="center"/>
        <w:rPr>
          <w:rFonts w:ascii="Calibri" w:hAnsi="Calibri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84300" cy="1714500"/>
            <wp:effectExtent l="19050" t="0" r="6350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28" w:rsidRDefault="00B05C28" w:rsidP="00B05C28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</w:t>
      </w:r>
    </w:p>
    <w:p w:rsidR="00B05C28" w:rsidRDefault="00B05C28" w:rsidP="00B05C28">
      <w:pPr>
        <w:pStyle w:val="a3"/>
        <w:tabs>
          <w:tab w:val="clear" w:pos="4677"/>
          <w:tab w:val="clear" w:pos="9355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СЕЙМСКОГО  СЕЛЬСОВЕТА</w:t>
      </w:r>
    </w:p>
    <w:p w:rsidR="00B05C28" w:rsidRDefault="00B05C28" w:rsidP="00B05C28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B05C28" w:rsidRDefault="00B05C28" w:rsidP="00B05C28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sz w:val="32"/>
          <w:szCs w:val="32"/>
        </w:rPr>
      </w:pPr>
    </w:p>
    <w:p w:rsidR="00B05C28" w:rsidRDefault="00B05C28" w:rsidP="00B05C28">
      <w:pPr>
        <w:pStyle w:val="a3"/>
        <w:tabs>
          <w:tab w:val="clear" w:pos="4677"/>
          <w:tab w:val="clear" w:pos="9355"/>
        </w:tabs>
        <w:rPr>
          <w:rFonts w:ascii="Arial" w:hAnsi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ПОСТАНОВЛЕНИЕ</w:t>
      </w:r>
      <w:r>
        <w:rPr>
          <w:rFonts w:ascii="Arial" w:hAnsi="Arial" w:cs="Arial"/>
          <w:color w:val="303233"/>
          <w:sz w:val="32"/>
          <w:szCs w:val="32"/>
        </w:rPr>
        <w:t xml:space="preserve">                       </w:t>
      </w:r>
      <w:r>
        <w:rPr>
          <w:rFonts w:ascii="Arial" w:hAnsi="Arial"/>
          <w:b/>
          <w:bCs/>
          <w:color w:val="303233"/>
          <w:sz w:val="32"/>
          <w:szCs w:val="32"/>
        </w:rPr>
        <w:t xml:space="preserve">                                    </w:t>
      </w:r>
    </w:p>
    <w:p w:rsidR="00B05C28" w:rsidRDefault="00B05C28" w:rsidP="00B05C28">
      <w:pPr>
        <w:pStyle w:val="ConsPlusTitle"/>
        <w:jc w:val="center"/>
        <w:rPr>
          <w:rFonts w:ascii="Arial" w:eastAsia="Arial CYR" w:hAnsi="Arial" w:cs="Arial CYR"/>
          <w:color w:val="303233"/>
          <w:sz w:val="32"/>
          <w:szCs w:val="32"/>
        </w:rPr>
      </w:pPr>
      <w:r>
        <w:rPr>
          <w:rFonts w:ascii="Arial" w:eastAsia="Arial CYR" w:hAnsi="Arial" w:cs="Arial CYR"/>
          <w:color w:val="303233"/>
          <w:sz w:val="32"/>
          <w:szCs w:val="32"/>
        </w:rPr>
        <w:t>от  04 сентября  2018 года №90</w:t>
      </w:r>
    </w:p>
    <w:p w:rsidR="00B05C28" w:rsidRDefault="00B05C28" w:rsidP="00B05C28">
      <w:pPr>
        <w:pStyle w:val="ConsPlusTitle"/>
        <w:jc w:val="center"/>
        <w:rPr>
          <w:rFonts w:ascii="Arial" w:eastAsia="Arial CYR" w:hAnsi="Arial" w:cs="Arial CYR"/>
          <w:color w:val="303233"/>
          <w:sz w:val="32"/>
          <w:szCs w:val="32"/>
        </w:rPr>
      </w:pPr>
    </w:p>
    <w:p w:rsidR="00B05C28" w:rsidRDefault="00B05C28" w:rsidP="00B05C28">
      <w:pPr>
        <w:pStyle w:val="ConsPlusTitle"/>
        <w:jc w:val="center"/>
        <w:rPr>
          <w:rFonts w:ascii="Arial" w:eastAsia="Arial CYR" w:hAnsi="Arial" w:cs="Arial CYR"/>
          <w:color w:val="303233"/>
          <w:sz w:val="32"/>
          <w:szCs w:val="32"/>
        </w:rPr>
      </w:pPr>
      <w:r>
        <w:rPr>
          <w:rFonts w:ascii="Arial" w:eastAsia="Arial CYR" w:hAnsi="Arial" w:cs="Arial CYR"/>
          <w:color w:val="303233"/>
          <w:sz w:val="32"/>
          <w:szCs w:val="32"/>
        </w:rPr>
        <w:t xml:space="preserve">Об обеспечении подачи заявлений </w:t>
      </w:r>
      <w:proofErr w:type="gramStart"/>
      <w:r>
        <w:rPr>
          <w:rFonts w:ascii="Arial" w:eastAsia="Arial CYR" w:hAnsi="Arial" w:cs="Arial CYR"/>
          <w:color w:val="303233"/>
          <w:sz w:val="32"/>
          <w:szCs w:val="32"/>
        </w:rPr>
        <w:t>о</w:t>
      </w:r>
      <w:proofErr w:type="gramEnd"/>
      <w:r>
        <w:rPr>
          <w:rFonts w:ascii="Arial" w:eastAsia="Arial CYR" w:hAnsi="Arial" w:cs="Arial CYR"/>
          <w:color w:val="303233"/>
          <w:sz w:val="32"/>
          <w:szCs w:val="32"/>
        </w:rPr>
        <w:t xml:space="preserve"> государственном</w:t>
      </w:r>
    </w:p>
    <w:p w:rsidR="00B05C28" w:rsidRDefault="00B05C28" w:rsidP="00B05C28">
      <w:pPr>
        <w:pStyle w:val="ConsPlusTitle"/>
        <w:jc w:val="center"/>
        <w:rPr>
          <w:rFonts w:ascii="Arial" w:eastAsia="Arial CYR" w:hAnsi="Arial" w:cs="Arial CYR"/>
          <w:color w:val="303233"/>
          <w:sz w:val="32"/>
          <w:szCs w:val="32"/>
        </w:rPr>
      </w:pPr>
      <w:r>
        <w:rPr>
          <w:rFonts w:ascii="Arial" w:eastAsia="Arial CYR" w:hAnsi="Arial" w:cs="Arial CYR"/>
          <w:color w:val="303233"/>
          <w:sz w:val="32"/>
          <w:szCs w:val="32"/>
        </w:rPr>
        <w:t xml:space="preserve">кадастровом </w:t>
      </w:r>
      <w:proofErr w:type="gramStart"/>
      <w:r>
        <w:rPr>
          <w:rFonts w:ascii="Arial" w:eastAsia="Arial CYR" w:hAnsi="Arial" w:cs="Arial CYR"/>
          <w:color w:val="303233"/>
          <w:sz w:val="32"/>
          <w:szCs w:val="32"/>
        </w:rPr>
        <w:t>учете</w:t>
      </w:r>
      <w:proofErr w:type="gramEnd"/>
      <w:r>
        <w:rPr>
          <w:rFonts w:ascii="Arial" w:eastAsia="Arial CYR" w:hAnsi="Arial" w:cs="Arial CYR"/>
          <w:color w:val="303233"/>
          <w:sz w:val="32"/>
          <w:szCs w:val="32"/>
        </w:rPr>
        <w:t xml:space="preserve"> и государственной регистрации прав</w:t>
      </w:r>
    </w:p>
    <w:p w:rsidR="00B05C28" w:rsidRDefault="00B05C28" w:rsidP="00B05C28">
      <w:pPr>
        <w:pStyle w:val="ConsPlusTitle"/>
        <w:jc w:val="center"/>
        <w:rPr>
          <w:rFonts w:ascii="Arial" w:eastAsia="Arial CYR" w:hAnsi="Arial" w:cs="Arial CYR"/>
          <w:color w:val="303233"/>
          <w:sz w:val="32"/>
          <w:szCs w:val="32"/>
        </w:rPr>
      </w:pPr>
      <w:r>
        <w:rPr>
          <w:rFonts w:ascii="Arial" w:eastAsia="Arial CYR" w:hAnsi="Arial" w:cs="Arial CYR"/>
          <w:color w:val="303233"/>
          <w:sz w:val="32"/>
          <w:szCs w:val="32"/>
        </w:rPr>
        <w:t>исключительно в электронном виде.</w:t>
      </w:r>
    </w:p>
    <w:p w:rsidR="00B05C28" w:rsidRDefault="00B05C28" w:rsidP="00B05C28">
      <w:pPr>
        <w:pStyle w:val="ConsPlusTitle"/>
        <w:jc w:val="center"/>
        <w:rPr>
          <w:rFonts w:ascii="Arial" w:eastAsia="Arial CYR" w:hAnsi="Arial" w:cs="Arial CYR"/>
          <w:color w:val="303233"/>
          <w:sz w:val="32"/>
          <w:szCs w:val="32"/>
        </w:rPr>
      </w:pPr>
    </w:p>
    <w:p w:rsidR="00B05C28" w:rsidRDefault="00B05C28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color w:val="303233"/>
          <w:sz w:val="32"/>
          <w:szCs w:val="32"/>
        </w:rPr>
        <w:tab/>
      </w:r>
      <w:r w:rsidRPr="00B05C28">
        <w:rPr>
          <w:rFonts w:ascii="Arial" w:eastAsia="Arial CYR" w:hAnsi="Arial" w:cs="Arial CYR"/>
          <w:b w:val="0"/>
          <w:color w:val="303233"/>
          <w:sz w:val="24"/>
          <w:szCs w:val="24"/>
        </w:rPr>
        <w:t>На</w:t>
      </w:r>
      <w:r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основании Федеральных законов от 27.07.2010  года №210-ФЗ «Об организации представления государственных и муниципальных услуг», от </w:t>
      </w:r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13.07.2015 №218-ФЗ «О государственной регистрации недвижимости», </w:t>
      </w:r>
      <w:proofErr w:type="gramStart"/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>во</w:t>
      </w:r>
      <w:proofErr w:type="gramEnd"/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исполнении распоряжения Правительства Российск</w:t>
      </w:r>
      <w:r w:rsidR="0086330C">
        <w:rPr>
          <w:rFonts w:ascii="Arial" w:eastAsia="Arial CYR" w:hAnsi="Arial" w:cs="Arial CYR"/>
          <w:b w:val="0"/>
          <w:color w:val="303233"/>
          <w:sz w:val="24"/>
          <w:szCs w:val="24"/>
        </w:rPr>
        <w:t>ой Федерации от 31.01.2017 №147</w:t>
      </w:r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>–</w:t>
      </w:r>
      <w:proofErr w:type="spellStart"/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>р</w:t>
      </w:r>
      <w:proofErr w:type="spellEnd"/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«Об утверждении целевых моделей упрощения процедур ведения бизнеса и повышения инвестиционной привлекательности субъектов Российской Федерации», Уставом муниципального образования «</w:t>
      </w:r>
      <w:proofErr w:type="spellStart"/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>Сеймский</w:t>
      </w:r>
      <w:proofErr w:type="spellEnd"/>
      <w:r w:rsidR="00A34CE9"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сельсовет» Мантуровского района Курской области, в целях повышения качества и доступности  государственных услуг, Администрация Сеймского сельсовета Мантуровского района Курской области, Постановляет:</w:t>
      </w:r>
    </w:p>
    <w:p w:rsidR="00A34CE9" w:rsidRDefault="00A34CE9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ab/>
        <w:t>1. Обеспеч</w:t>
      </w:r>
      <w:r w:rsidR="0086330C">
        <w:rPr>
          <w:rFonts w:ascii="Arial" w:eastAsia="Arial CYR" w:hAnsi="Arial" w:cs="Arial CYR"/>
          <w:b w:val="0"/>
          <w:color w:val="303233"/>
          <w:sz w:val="24"/>
          <w:szCs w:val="24"/>
        </w:rPr>
        <w:t>ить осуществление подачи органом местного самоуправления, муниципальными учреждениями и предприятиями заявлений о государственном кадастровом учете недвижимого имущества, находящегося в муниципальной собственности муниципального образовании «</w:t>
      </w:r>
      <w:proofErr w:type="spellStart"/>
      <w:r w:rsidR="0086330C">
        <w:rPr>
          <w:rFonts w:ascii="Arial" w:eastAsia="Arial CYR" w:hAnsi="Arial" w:cs="Arial CYR"/>
          <w:b w:val="0"/>
          <w:color w:val="303233"/>
          <w:sz w:val="24"/>
          <w:szCs w:val="24"/>
        </w:rPr>
        <w:t>Сеймский</w:t>
      </w:r>
      <w:proofErr w:type="spellEnd"/>
      <w:r w:rsidR="0086330C"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сельсовет» Мантуровского района Курской области, и (или) государственной регистрации прав на указанное недвижимое имущество исключительно в электронном виде.</w:t>
      </w:r>
    </w:p>
    <w:p w:rsidR="0086330C" w:rsidRDefault="0086330C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ab/>
        <w:t>Подача соответствующих заявлений допускается на бумажном носителе в исключительных случаях:</w:t>
      </w:r>
    </w:p>
    <w:p w:rsidR="0086330C" w:rsidRDefault="0086330C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ab/>
        <w:t>- если возможность подачи заявления и прилагаемых к нему документов в электронном виде не обеспечена уполномоченным федеральным органом исполнительной власти, осуществляющим государственный кадастровый учет</w:t>
      </w:r>
      <w:r w:rsidR="00A1161D"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и государственную регистрацию прав, в том числе по причине технических неполадок в функционировании соответствующих электронных сервисов;</w:t>
      </w: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ab/>
        <w:t xml:space="preserve">- если  подача заявления, связанного с предоставлением государственных услуг юридическому или физическому лицу, невозможна в электронном виде в связи с отсутствием  у получателя государственной услуги электронной цифровой подписи для подписания электронного документа, являющегося основанием для </w:t>
      </w:r>
      <w:r>
        <w:rPr>
          <w:rFonts w:ascii="Arial" w:eastAsia="Arial CYR" w:hAnsi="Arial" w:cs="Arial CYR"/>
          <w:b w:val="0"/>
          <w:color w:val="303233"/>
          <w:sz w:val="24"/>
          <w:szCs w:val="24"/>
        </w:rPr>
        <w:lastRenderedPageBreak/>
        <w:t>осуществления кадастрового учета и  (или) регистрации права.</w:t>
      </w: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ab/>
        <w:t xml:space="preserve">2. </w:t>
      </w:r>
      <w:proofErr w:type="gramStart"/>
      <w:r>
        <w:rPr>
          <w:rFonts w:ascii="Arial" w:eastAsia="Arial CYR" w:hAnsi="Arial" w:cs="Arial CYR"/>
          <w:b w:val="0"/>
          <w:color w:val="303233"/>
          <w:sz w:val="24"/>
          <w:szCs w:val="24"/>
        </w:rPr>
        <w:t>Контроль за</w:t>
      </w:r>
      <w:proofErr w:type="gramEnd"/>
      <w:r>
        <w:rPr>
          <w:rFonts w:ascii="Arial" w:eastAsia="Arial CYR" w:hAnsi="Arial" w:cs="Arial CYR"/>
          <w:b w:val="0"/>
          <w:color w:val="303233"/>
          <w:sz w:val="24"/>
          <w:szCs w:val="24"/>
        </w:rPr>
        <w:t xml:space="preserve"> выполнением настоящего постановления возложить на заместителя Главы Сеймского сельсовета Мантуровского района Тарасову Н.Н..</w:t>
      </w: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ab/>
        <w:t>3.  Постановление вступает в силу со дня его опубликования на официальном сайте Администрации Сеймского сельсовета Мантуровского района Курской области в сети «Интернет».</w:t>
      </w: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</w:p>
    <w:p w:rsidR="00A1161D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>Глава Сеймского сельсовета</w:t>
      </w:r>
    </w:p>
    <w:p w:rsidR="00A1161D" w:rsidRPr="00B05C28" w:rsidRDefault="00A1161D" w:rsidP="00A34CE9">
      <w:pPr>
        <w:pStyle w:val="ConsPlusTitle"/>
        <w:jc w:val="both"/>
        <w:rPr>
          <w:rFonts w:ascii="Arial" w:eastAsia="Arial CYR" w:hAnsi="Arial" w:cs="Arial CYR"/>
          <w:b w:val="0"/>
          <w:color w:val="303233"/>
          <w:sz w:val="24"/>
          <w:szCs w:val="24"/>
        </w:rPr>
      </w:pPr>
      <w:r>
        <w:rPr>
          <w:rFonts w:ascii="Arial" w:eastAsia="Arial CYR" w:hAnsi="Arial" w:cs="Arial CYR"/>
          <w:b w:val="0"/>
          <w:color w:val="303233"/>
          <w:sz w:val="24"/>
          <w:szCs w:val="24"/>
        </w:rPr>
        <w:t>Мантуровского района                                                А.Н.Уколов</w:t>
      </w:r>
    </w:p>
    <w:p w:rsidR="00B05C28" w:rsidRDefault="00B05C28" w:rsidP="00B05C28">
      <w:pPr>
        <w:jc w:val="center"/>
        <w:rPr>
          <w:rFonts w:ascii="Arial" w:hAnsi="Arial"/>
          <w:b/>
          <w:bCs/>
          <w:sz w:val="32"/>
          <w:szCs w:val="32"/>
        </w:rPr>
      </w:pPr>
    </w:p>
    <w:p w:rsidR="00161636" w:rsidRDefault="00161636"/>
    <w:sectPr w:rsidR="00161636" w:rsidSect="005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5C28"/>
    <w:rsid w:val="00161636"/>
    <w:rsid w:val="005C2687"/>
    <w:rsid w:val="0086330C"/>
    <w:rsid w:val="00A1161D"/>
    <w:rsid w:val="00A34CE9"/>
    <w:rsid w:val="00B0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05C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C2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B05C2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2018-09-11T12:42:00Z</dcterms:created>
  <dcterms:modified xsi:type="dcterms:W3CDTF">2018-09-11T13:23:00Z</dcterms:modified>
</cp:coreProperties>
</file>