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06" w:rsidRPr="00952706" w:rsidRDefault="00952706" w:rsidP="00032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2706" w:rsidRPr="00952706" w:rsidTr="00952706">
        <w:tc>
          <w:tcPr>
            <w:tcW w:w="4785" w:type="dxa"/>
          </w:tcPr>
          <w:p w:rsidR="00952706" w:rsidRPr="00952706" w:rsidRDefault="00952706" w:rsidP="000320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70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52706" w:rsidRPr="00952706" w:rsidRDefault="00D43CD8" w:rsidP="009527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Из земель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сельхозназначения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в земли населенных пунктов</w:t>
            </w:r>
          </w:p>
          <w:p w:rsidR="00952706" w:rsidRPr="00952706" w:rsidRDefault="00952706" w:rsidP="000320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52706" w:rsidRDefault="00952706" w:rsidP="00952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2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Управление Росреестра по Курской области информирует.</w:t>
      </w:r>
    </w:p>
    <w:p w:rsidR="00952706" w:rsidRPr="00952706" w:rsidRDefault="00952706" w:rsidP="00952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CD8">
        <w:rPr>
          <w:rFonts w:ascii="Times New Roman" w:hAnsi="Times New Roman" w:cs="Times New Roman"/>
          <w:sz w:val="28"/>
          <w:szCs w:val="28"/>
        </w:rPr>
        <w:t>В соответствии с п. 1 ст. 8 Земельного кодекса Российской Федерации (далее - Земельный кодекс) 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порядке, установленном Земельным кодексом и законодательством Российской Федерации о градостроительной деятельности.</w:t>
      </w:r>
      <w:proofErr w:type="gramEnd"/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CD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D43CD8">
          <w:rPr>
            <w:rFonts w:ascii="Times New Roman" w:hAnsi="Times New Roman" w:cs="Times New Roman"/>
            <w:sz w:val="28"/>
            <w:szCs w:val="28"/>
          </w:rPr>
          <w:t>п. 3 ч. 1 ст. 7</w:t>
        </w:r>
      </w:hyperlink>
      <w:r w:rsidRPr="00D43CD8">
        <w:rPr>
          <w:rFonts w:ascii="Times New Roman" w:hAnsi="Times New Roman" w:cs="Times New Roman"/>
          <w:sz w:val="28"/>
          <w:szCs w:val="28"/>
        </w:rPr>
        <w:t xml:space="preserve"> Федерального закона от 21.12.2004 № 172-ФЗ «О переводе земель или земельных участков из одной категории в другую» (далее – Закон о переводе)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случаях, </w:t>
      </w:r>
      <w:proofErr w:type="gramStart"/>
      <w:r w:rsidRPr="00D43CD8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D43CD8">
        <w:rPr>
          <w:rFonts w:ascii="Times New Roman" w:hAnsi="Times New Roman" w:cs="Times New Roman"/>
          <w:sz w:val="28"/>
          <w:szCs w:val="28"/>
        </w:rPr>
        <w:t xml:space="preserve"> в том числе с установлением или изменением черты населенных пунктов.</w:t>
      </w:r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CD8">
        <w:rPr>
          <w:rFonts w:ascii="Times New Roman" w:hAnsi="Times New Roman" w:cs="Times New Roman"/>
          <w:sz w:val="28"/>
          <w:szCs w:val="28"/>
        </w:rPr>
        <w:t xml:space="preserve">Следует отметить, что границы населенных пунктов отделяют земли населенных пунктов от земель иных категорий и не могут пересекать границы муниципальных образований или выходить за их границы, а также пересекать границы земельных участков, предоставленных гражданам или юридическим лицам </w:t>
      </w:r>
      <w:proofErr w:type="gramStart"/>
      <w:r w:rsidRPr="00D43C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43CD8">
        <w:rPr>
          <w:rFonts w:ascii="Times New Roman" w:hAnsi="Times New Roman" w:cs="Times New Roman"/>
          <w:sz w:val="28"/>
          <w:szCs w:val="28"/>
        </w:rPr>
        <w:t>ч. 2 ст. 83 Земельного кодекса).</w:t>
      </w:r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3CD8">
        <w:rPr>
          <w:rFonts w:ascii="Times New Roman" w:hAnsi="Times New Roman" w:cs="Times New Roman"/>
          <w:iCs/>
          <w:sz w:val="28"/>
          <w:szCs w:val="28"/>
        </w:rPr>
        <w:t>При этом установлением или изменением границ населенных пунктов является:</w:t>
      </w:r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3CD8">
        <w:rPr>
          <w:rFonts w:ascii="Times New Roman" w:hAnsi="Times New Roman" w:cs="Times New Roman"/>
          <w:iCs/>
          <w:sz w:val="28"/>
          <w:szCs w:val="28"/>
        </w:rPr>
        <w:t>1) 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соответствующего муниципального образования;</w:t>
      </w:r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CD8">
        <w:rPr>
          <w:rFonts w:ascii="Times New Roman" w:hAnsi="Times New Roman" w:cs="Times New Roman"/>
          <w:iCs/>
          <w:sz w:val="28"/>
          <w:szCs w:val="28"/>
        </w:rPr>
        <w:t xml:space="preserve">2)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 </w:t>
      </w:r>
      <w:proofErr w:type="gramStart"/>
      <w:r w:rsidRPr="00D43C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43CD8">
        <w:rPr>
          <w:rFonts w:ascii="Times New Roman" w:hAnsi="Times New Roman" w:cs="Times New Roman"/>
          <w:sz w:val="28"/>
          <w:szCs w:val="28"/>
        </w:rPr>
        <w:t>ч. 1 ст. 84 Земельного кодекса).</w:t>
      </w:r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CD8">
        <w:rPr>
          <w:rFonts w:ascii="Times New Roman" w:hAnsi="Times New Roman" w:cs="Times New Roman"/>
          <w:sz w:val="28"/>
          <w:szCs w:val="28"/>
        </w:rPr>
        <w:t xml:space="preserve">Включение земельных участков в границы населенных пунктов не влечет за собой прекращение прав собственников земельных участков, землепользователей, землевладельцев и арендаторов земельных участков       </w:t>
      </w:r>
      <w:proofErr w:type="gramStart"/>
      <w:r w:rsidRPr="00D43C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43CD8">
        <w:rPr>
          <w:rFonts w:ascii="Times New Roman" w:hAnsi="Times New Roman" w:cs="Times New Roman"/>
          <w:sz w:val="28"/>
          <w:szCs w:val="28"/>
        </w:rPr>
        <w:t>ч. 3 ст. 84 Земельного кодекса).</w:t>
      </w:r>
    </w:p>
    <w:p w:rsidR="00D43CD8" w:rsidRPr="00D43CD8" w:rsidRDefault="00D43CD8" w:rsidP="00D43CD8">
      <w:pPr>
        <w:pStyle w:val="ab"/>
        <w:spacing w:after="0"/>
        <w:ind w:firstLine="709"/>
        <w:jc w:val="both"/>
        <w:rPr>
          <w:color w:val="000000"/>
          <w:sz w:val="28"/>
          <w:szCs w:val="28"/>
        </w:rPr>
      </w:pPr>
      <w:r w:rsidRPr="00D43CD8">
        <w:rPr>
          <w:rStyle w:val="1"/>
          <w:color w:val="000000"/>
          <w:sz w:val="28"/>
          <w:szCs w:val="28"/>
        </w:rPr>
        <w:t xml:space="preserve">Таким образом, </w:t>
      </w:r>
      <w:r w:rsidRPr="00D43CD8">
        <w:rPr>
          <w:color w:val="000000"/>
          <w:sz w:val="28"/>
          <w:szCs w:val="28"/>
        </w:rPr>
        <w:t>утверждение генерального плана является</w:t>
      </w:r>
      <w:r w:rsidRPr="00D43CD8">
        <w:rPr>
          <w:rStyle w:val="1"/>
          <w:color w:val="000000"/>
          <w:sz w:val="28"/>
          <w:szCs w:val="28"/>
        </w:rPr>
        <w:t xml:space="preserve"> </w:t>
      </w:r>
      <w:r w:rsidRPr="00D43CD8">
        <w:rPr>
          <w:color w:val="000000"/>
          <w:sz w:val="28"/>
          <w:szCs w:val="28"/>
        </w:rPr>
        <w:t>основанием для перевода земельного участка из одной категории в</w:t>
      </w:r>
      <w:r w:rsidRPr="00D43CD8">
        <w:rPr>
          <w:rStyle w:val="1"/>
          <w:color w:val="000000"/>
          <w:sz w:val="28"/>
          <w:szCs w:val="28"/>
        </w:rPr>
        <w:t xml:space="preserve"> </w:t>
      </w:r>
      <w:r w:rsidRPr="00D43CD8">
        <w:rPr>
          <w:color w:val="000000"/>
          <w:sz w:val="28"/>
          <w:szCs w:val="28"/>
        </w:rPr>
        <w:t xml:space="preserve">другую. </w:t>
      </w:r>
    </w:p>
    <w:p w:rsidR="00D43CD8" w:rsidRPr="00D43CD8" w:rsidRDefault="00D43CD8" w:rsidP="00D43CD8">
      <w:pPr>
        <w:pStyle w:val="ab"/>
        <w:spacing w:after="0"/>
        <w:ind w:firstLine="709"/>
        <w:jc w:val="both"/>
        <w:rPr>
          <w:sz w:val="28"/>
          <w:szCs w:val="28"/>
        </w:rPr>
      </w:pPr>
      <w:proofErr w:type="gramStart"/>
      <w:r w:rsidRPr="00D43CD8">
        <w:rPr>
          <w:rStyle w:val="1"/>
          <w:color w:val="000000"/>
          <w:sz w:val="28"/>
          <w:szCs w:val="28"/>
        </w:rPr>
        <w:t xml:space="preserve">В соответствии со ст. 23 Градостроительного кодекса Российской Федерации генеральный план поселения должен содержать перечень земельных участков, которые включаются в границы населенных пунктов, </w:t>
      </w:r>
      <w:r w:rsidRPr="00D43CD8">
        <w:rPr>
          <w:rStyle w:val="1"/>
          <w:color w:val="000000"/>
          <w:sz w:val="28"/>
          <w:szCs w:val="28"/>
        </w:rPr>
        <w:lastRenderedPageBreak/>
        <w:t>входящих в состав поселения, городского округа, или исключаются из них границ, с указанием категорий земель, к которым планируется отнести эти земельный участки и целей их планируемого использования.</w:t>
      </w:r>
      <w:proofErr w:type="gramEnd"/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CD8">
        <w:rPr>
          <w:rFonts w:ascii="Times New Roman" w:hAnsi="Times New Roman" w:cs="Times New Roman"/>
          <w:sz w:val="28"/>
          <w:szCs w:val="28"/>
        </w:rPr>
        <w:t>Как следует из п. 11 ч. 1 ст. 32 Федерального закона от 13.07.2015 № 218-ФЗ «О государственной регистрации недвижимости» (далее - Закон о</w:t>
      </w:r>
      <w:r w:rsidRPr="00D43CD8">
        <w:rPr>
          <w:rStyle w:val="1"/>
          <w:rFonts w:eastAsiaTheme="minorHAnsi"/>
          <w:color w:val="000000"/>
          <w:sz w:val="28"/>
          <w:szCs w:val="28"/>
        </w:rPr>
        <w:t xml:space="preserve"> регистрации  </w:t>
      </w:r>
      <w:r w:rsidRPr="00D43CD8">
        <w:rPr>
          <w:rFonts w:ascii="Times New Roman" w:hAnsi="Times New Roman" w:cs="Times New Roman"/>
          <w:sz w:val="28"/>
          <w:szCs w:val="28"/>
        </w:rPr>
        <w:t>органы государственной власти и органы местного самоуправления обязаны направлять в орган регистрации прав документы (содержащиеся в них сведения) для внесения сведений в ЕГРН в случае принятия ими решений (актов) об отнесении к определенной категории земель или о переводе</w:t>
      </w:r>
      <w:proofErr w:type="gramEnd"/>
      <w:r w:rsidRPr="00D43CD8">
        <w:rPr>
          <w:rFonts w:ascii="Times New Roman" w:hAnsi="Times New Roman" w:cs="Times New Roman"/>
          <w:sz w:val="28"/>
          <w:szCs w:val="28"/>
        </w:rPr>
        <w:t xml:space="preserve"> земельного участка из одной категории земель в другую.</w:t>
      </w:r>
    </w:p>
    <w:p w:rsidR="00D43CD8" w:rsidRPr="00D43CD8" w:rsidRDefault="00D43CD8" w:rsidP="00D4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43CD8">
        <w:rPr>
          <w:rStyle w:val="1"/>
          <w:rFonts w:eastAsiaTheme="minorHAnsi"/>
          <w:color w:val="000000"/>
          <w:sz w:val="28"/>
          <w:szCs w:val="28"/>
        </w:rPr>
        <w:t xml:space="preserve">Статьей 5 Закона о переводе предусмотрено, что </w:t>
      </w:r>
      <w:r w:rsidRPr="00D43CD8">
        <w:rPr>
          <w:rFonts w:ascii="Times New Roman" w:hAnsi="Times New Roman" w:cs="Times New Roman"/>
          <w:iCs/>
          <w:sz w:val="28"/>
          <w:szCs w:val="28"/>
        </w:rPr>
        <w:t>внесение сведений в ЕГРН в связи с переводом земель или земельных участков в составе таких земель из одной категории в другую и уведомление правообладателей этих земельных участков о внесении таких сведений в ЕГРН осуществляются в порядке, установленном Законом о регистрации.</w:t>
      </w:r>
    </w:p>
    <w:p w:rsidR="00D43CD8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43CD8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43CD8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43CD8" w:rsidRPr="00CE33EB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D43CD8" w:rsidRPr="00CE33EB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D43CD8" w:rsidRPr="00CE33EB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D43CD8" w:rsidRPr="00CE33EB" w:rsidRDefault="00D43CD8" w:rsidP="00D43C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EB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0D08D7" w:rsidRPr="009819F4" w:rsidRDefault="000D08D7">
      <w:pPr>
        <w:rPr>
          <w:rFonts w:ascii="Times New Roman" w:hAnsi="Times New Roman" w:cs="Times New Roman"/>
          <w:sz w:val="28"/>
          <w:szCs w:val="28"/>
        </w:rPr>
      </w:pPr>
    </w:p>
    <w:sectPr w:rsidR="000D08D7" w:rsidRPr="009819F4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046"/>
    <w:rsid w:val="000303F5"/>
    <w:rsid w:val="00032046"/>
    <w:rsid w:val="000C6833"/>
    <w:rsid w:val="000D08D7"/>
    <w:rsid w:val="003A1195"/>
    <w:rsid w:val="003B707A"/>
    <w:rsid w:val="003C3957"/>
    <w:rsid w:val="004D2410"/>
    <w:rsid w:val="00584B9D"/>
    <w:rsid w:val="00594E3E"/>
    <w:rsid w:val="00651CD1"/>
    <w:rsid w:val="007B04F1"/>
    <w:rsid w:val="00830737"/>
    <w:rsid w:val="008563A8"/>
    <w:rsid w:val="00952706"/>
    <w:rsid w:val="009819F4"/>
    <w:rsid w:val="00A64F87"/>
    <w:rsid w:val="00B64405"/>
    <w:rsid w:val="00BD7EA5"/>
    <w:rsid w:val="00C334B5"/>
    <w:rsid w:val="00C62197"/>
    <w:rsid w:val="00D43CD8"/>
    <w:rsid w:val="00D86834"/>
    <w:rsid w:val="00D94F2D"/>
    <w:rsid w:val="00DB4A58"/>
    <w:rsid w:val="00F13A9C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3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320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7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1"/>
    <w:rsid w:val="00D43C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D43CD8"/>
  </w:style>
  <w:style w:type="character" w:customStyle="1" w:styleId="1">
    <w:name w:val="Основной текст Знак1"/>
    <w:basedOn w:val="a0"/>
    <w:link w:val="ab"/>
    <w:rsid w:val="00D43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D43CD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2A0F59055B7DEA72E9289AEDA8D9B716655F2E148AD4C4C41D9C7C1E4696103841D407A883B6z0hA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5</cp:revision>
  <cp:lastPrinted>2018-09-17T08:55:00Z</cp:lastPrinted>
  <dcterms:created xsi:type="dcterms:W3CDTF">2018-07-18T10:00:00Z</dcterms:created>
  <dcterms:modified xsi:type="dcterms:W3CDTF">2018-09-17T08:55:00Z</dcterms:modified>
</cp:coreProperties>
</file>